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r>
        <w:rPr>
          <w:b/>
        </w:rPr>
        <w:t>Исполнитель</w:t>
      </w:r>
      <w:r>
        <w:t xml:space="preserve">, в лице директора </w:t>
      </w:r>
      <w:proofErr w:type="spellStart"/>
      <w:r>
        <w:t>Багрянской</w:t>
      </w:r>
      <w:proofErr w:type="spellEnd"/>
      <w:r>
        <w:t xml:space="preserve">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proofErr w:type="spellStart"/>
      <w:r>
        <w:t>ая</w:t>
      </w:r>
      <w:proofErr w:type="spellEnd"/>
      <w:r>
        <w:t>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1.1.</w:t>
      </w:r>
      <w:r w:rsidRPr="003B6AF6">
        <w:rPr>
          <w:b/>
        </w:rPr>
        <w:t xml:space="preserve">Исполнитель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74765" w:rsidRPr="00974765">
        <w:rPr>
          <w:rFonts w:ascii="Times New Roman" w:hAnsi="Times New Roman" w:cs="Times New Roman"/>
          <w:sz w:val="20"/>
          <w:szCs w:val="20"/>
        </w:rPr>
        <w:t>3</w:t>
      </w:r>
      <w:r w:rsidR="0065070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50709" w:rsidRPr="00650709">
        <w:rPr>
          <w:rFonts w:ascii="Times New Roman" w:hAnsi="Times New Roman" w:cs="Times New Roman"/>
          <w:sz w:val="20"/>
          <w:szCs w:val="20"/>
        </w:rPr>
        <w:t xml:space="preserve">000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974765">
        <w:rPr>
          <w:rFonts w:ascii="Times New Roman" w:hAnsi="Times New Roman" w:cs="Times New Roman"/>
          <w:sz w:val="20"/>
          <w:szCs w:val="20"/>
        </w:rPr>
        <w:t>три</w:t>
      </w:r>
      <w:r w:rsidR="00650709">
        <w:rPr>
          <w:rFonts w:ascii="Times New Roman" w:hAnsi="Times New Roman" w:cs="Times New Roman"/>
          <w:sz w:val="20"/>
          <w:szCs w:val="20"/>
        </w:rPr>
        <w:t xml:space="preserve"> </w:t>
      </w:r>
      <w:r w:rsidR="00CF2951">
        <w:rPr>
          <w:rFonts w:ascii="Times New Roman" w:hAnsi="Times New Roman" w:cs="Times New Roman"/>
          <w:sz w:val="20"/>
          <w:szCs w:val="20"/>
        </w:rPr>
        <w:t>тысяч</w:t>
      </w:r>
      <w:r w:rsidR="00974765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4765">
        <w:rPr>
          <w:rFonts w:ascii="Times New Roman" w:hAnsi="Times New Roman" w:cs="Times New Roman"/>
          <w:sz w:val="20"/>
          <w:szCs w:val="20"/>
        </w:rPr>
        <w:t>457</w:t>
      </w:r>
      <w:r w:rsidR="00C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974765">
        <w:rPr>
          <w:rFonts w:ascii="Times New Roman" w:hAnsi="Times New Roman" w:cs="Times New Roman"/>
          <w:sz w:val="20"/>
          <w:szCs w:val="20"/>
        </w:rPr>
        <w:t>четыреста пятьдесят семь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</w:t>
      </w:r>
      <w:r w:rsidR="00974765">
        <w:rPr>
          <w:rFonts w:ascii="Times New Roman" w:hAnsi="Times New Roman" w:cs="Times New Roman"/>
          <w:b/>
          <w:sz w:val="20"/>
          <w:szCs w:val="20"/>
        </w:rPr>
        <w:t>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74765">
        <w:rPr>
          <w:rFonts w:ascii="Times New Roman" w:eastAsia="Times New Roman" w:hAnsi="Times New Roman" w:cs="Times New Roman"/>
          <w:b/>
          <w:sz w:val="20"/>
          <w:szCs w:val="20"/>
        </w:rPr>
        <w:t>62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</w:t>
      </w:r>
      <w:r w:rsidR="00650709">
        <w:rPr>
          <w:rFonts w:ascii="Times New Roman" w:hAnsi="Times New Roman" w:cs="Times New Roman"/>
          <w:b/>
          <w:sz w:val="20"/>
          <w:szCs w:val="20"/>
        </w:rPr>
        <w:t>е</w:t>
      </w:r>
      <w:r w:rsidR="00974765">
        <w:rPr>
          <w:rFonts w:ascii="Times New Roman" w:hAnsi="Times New Roman" w:cs="Times New Roman"/>
          <w:b/>
          <w:sz w:val="20"/>
          <w:szCs w:val="20"/>
        </w:rPr>
        <w:t>йки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 xml:space="preserve">_____________________ </w:t>
      </w:r>
      <w:proofErr w:type="spellStart"/>
      <w:r>
        <w:t>Е.Г.Багрянская</w:t>
      </w:r>
      <w:proofErr w:type="spellEnd"/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4CF"/>
    <w:rsid w:val="00080A6B"/>
    <w:rsid w:val="00082ED3"/>
    <w:rsid w:val="000A6C94"/>
    <w:rsid w:val="000B79AC"/>
    <w:rsid w:val="000E2931"/>
    <w:rsid w:val="00193991"/>
    <w:rsid w:val="0024151F"/>
    <w:rsid w:val="003B6AF6"/>
    <w:rsid w:val="00437CA6"/>
    <w:rsid w:val="004B2AF7"/>
    <w:rsid w:val="00650709"/>
    <w:rsid w:val="0067408C"/>
    <w:rsid w:val="007316AF"/>
    <w:rsid w:val="00900306"/>
    <w:rsid w:val="009571EF"/>
    <w:rsid w:val="00963CDE"/>
    <w:rsid w:val="00974765"/>
    <w:rsid w:val="00B05B1E"/>
    <w:rsid w:val="00BB6909"/>
    <w:rsid w:val="00BE24CF"/>
    <w:rsid w:val="00C84DAF"/>
    <w:rsid w:val="00CF2951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k-303</cp:lastModifiedBy>
  <cp:revision>10</cp:revision>
  <cp:lastPrinted>2017-12-12T03:23:00Z</cp:lastPrinted>
  <dcterms:created xsi:type="dcterms:W3CDTF">2017-09-25T06:06:00Z</dcterms:created>
  <dcterms:modified xsi:type="dcterms:W3CDTF">2017-12-12T04:59:00Z</dcterms:modified>
</cp:coreProperties>
</file>